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FC" w:rsidRPr="005041CA" w:rsidRDefault="00BC787E" w:rsidP="00BC787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041CA">
        <w:rPr>
          <w:rFonts w:ascii="Times New Roman" w:hAnsi="Times New Roman" w:cs="Times New Roman"/>
          <w:b/>
          <w:sz w:val="32"/>
        </w:rPr>
        <w:t xml:space="preserve">Honors </w:t>
      </w:r>
      <w:r w:rsidR="001F4AFC" w:rsidRPr="005041CA">
        <w:rPr>
          <w:rFonts w:ascii="Times New Roman" w:hAnsi="Times New Roman" w:cs="Times New Roman"/>
          <w:b/>
          <w:sz w:val="32"/>
        </w:rPr>
        <w:t>English 10 Summer Reading Assignment</w:t>
      </w:r>
    </w:p>
    <w:p w:rsidR="001F4AFC" w:rsidRDefault="001F4AFC" w:rsidP="001F4A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are two parts to this year’s summer assignment, and both are intended to give you choice in what you read and learn over the summer. </w:t>
      </w:r>
      <w:r w:rsidRPr="003A0AC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Please make sure to follow all directions for both assignments.</w:t>
      </w:r>
    </w:p>
    <w:p w:rsidR="001F4AFC" w:rsidRDefault="001F4AFC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assignment is due on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 day of school.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 NO EXTENTIONS given on this assignment. </w:t>
      </w:r>
      <w:r w:rsidR="001A4E67">
        <w:rPr>
          <w:rFonts w:ascii="Times New Roman" w:eastAsia="Times New Roman" w:hAnsi="Times New Roman" w:cs="Times New Roman"/>
          <w:color w:val="000000"/>
          <w:sz w:val="24"/>
          <w:szCs w:val="24"/>
        </w:rPr>
        <w:t>The assignment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typed 12 Times New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inch margins. </w:t>
      </w:r>
    </w:p>
    <w:p w:rsidR="0093098B" w:rsidRPr="0093098B" w:rsidRDefault="0093098B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@MsGearhart11 on twitter for </w:t>
      </w:r>
      <w:r w:rsidR="00634CF3">
        <w:rPr>
          <w:rFonts w:ascii="Times New Roman" w:eastAsia="Times New Roman" w:hAnsi="Times New Roman" w:cs="Times New Roman"/>
          <w:color w:val="000000"/>
          <w:sz w:val="24"/>
          <w:szCs w:val="24"/>
        </w:rPr>
        <w:t>updates and reading sug</w:t>
      </w:r>
      <w:r w:rsidR="007645C0">
        <w:rPr>
          <w:rFonts w:ascii="Times New Roman" w:eastAsia="Times New Roman" w:hAnsi="Times New Roman" w:cs="Times New Roman"/>
          <w:color w:val="000000"/>
          <w:sz w:val="24"/>
          <w:szCs w:val="24"/>
        </w:rPr>
        <w:t>gestions. You can also e-mail me</w:t>
      </w:r>
      <w:r w:rsidR="0063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634CF3" w:rsidRPr="00E628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jgearhart@k12.wv.us</w:t>
        </w:r>
      </w:hyperlink>
      <w:r w:rsidR="00764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56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 </w:t>
      </w:r>
      <w:r w:rsidR="007645C0">
        <w:rPr>
          <w:rFonts w:ascii="Times New Roman" w:eastAsia="Times New Roman" w:hAnsi="Times New Roman" w:cs="Times New Roman"/>
          <w:color w:val="000000"/>
          <w:sz w:val="24"/>
          <w:szCs w:val="24"/>
        </w:rPr>
        <w:t>@Summer10H</w:t>
      </w:r>
      <w:r w:rsidR="00D56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81010 to join the remind group. You can contact </w:t>
      </w:r>
      <w:r w:rsidR="007645C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D56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text this summer if you have any questions.</w:t>
      </w:r>
      <w:r w:rsidR="00900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08B1" w:rsidRPr="00AA7536" w:rsidRDefault="00D508B1" w:rsidP="00AA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A753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Part 1: </w:t>
      </w:r>
      <w:r w:rsidR="00634CF3" w:rsidRPr="00AA753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Independent Choice</w:t>
      </w:r>
      <w:r w:rsidR="005041C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Fiction</w:t>
      </w:r>
      <w:r w:rsidR="00634CF3" w:rsidRPr="00AA753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Reading</w:t>
      </w:r>
    </w:p>
    <w:p w:rsidR="00D508B1" w:rsidRPr="00FE5DBD" w:rsidRDefault="00D508B1" w:rsidP="00D508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</w:t>
      </w:r>
      <w:r w:rsidRPr="00D50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any </w:t>
      </w:r>
      <w:r w:rsidR="00F5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novel-</w:t>
      </w:r>
      <w:r w:rsidR="00634C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length text </w:t>
      </w:r>
      <w:r w:rsidR="00634CF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choice that has not been made into a movie or television series. </w:t>
      </w:r>
      <w:r w:rsidRPr="00D50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 that the book may not be one that you have previously been required to 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(such as books from the 9</w:t>
      </w:r>
      <w:r w:rsidRPr="00D508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8</w:t>
      </w:r>
      <w:r w:rsidRPr="00D508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curriculum). This novel must be a young adult or adult novel </w:t>
      </w:r>
      <w:r w:rsidRPr="00D50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high school (i.e. not </w:t>
      </w:r>
      <w:r w:rsidRPr="00D50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Diary of the Wimpy Kid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D508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Fifty Shades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If you would like some suggestions, please see the recommendations below. </w:t>
      </w:r>
      <w:r w:rsidRPr="00D50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note you are not required to continue reading a book if you do not like it—feel free to switch to something different. </w:t>
      </w:r>
      <w:r w:rsidR="00F5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However, you must complete </w:t>
      </w:r>
      <w:r w:rsidR="00F559FA" w:rsidRPr="00F559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 least one full book</w:t>
      </w:r>
      <w:r w:rsidR="00F55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50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reading should focus on the kind of book that you like to read.</w:t>
      </w:r>
    </w:p>
    <w:p w:rsidR="00682DEF" w:rsidRDefault="00D508B1" w:rsidP="00D508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D508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Assignment:</w:t>
      </w:r>
      <w:r w:rsidRPr="00D508B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682DEF" w:rsidRPr="005041CA" w:rsidRDefault="009969B5" w:rsidP="00682D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 5 Double Entry Notes for your novel</w:t>
      </w:r>
      <w:r w:rsidR="00405D5E" w:rsidRPr="0050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05D5E" w:rsidRPr="00504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This means you are choosing five interesting quotes </w:t>
      </w:r>
      <w:r w:rsidR="003A0ACD" w:rsidRPr="00504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writing</w:t>
      </w:r>
      <w:r w:rsidR="00405D5E" w:rsidRPr="00504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about them.</w:t>
      </w:r>
    </w:p>
    <w:p w:rsidR="00405D5E" w:rsidRDefault="00405D5E" w:rsidP="00405D5E">
      <w:pPr>
        <w:pStyle w:val="ListParagraph"/>
        <w:numPr>
          <w:ilvl w:val="1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dentify </w:t>
      </w:r>
      <w:r w:rsidRPr="00DE2D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GOOD QUOTES/PASSAGES</w:t>
      </w: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your summer reading novel and then ANALYZE the passages. </w:t>
      </w:r>
    </w:p>
    <w:p w:rsidR="00405D5E" w:rsidRDefault="00405D5E" w:rsidP="00405D5E">
      <w:pPr>
        <w:pStyle w:val="ListParagraph"/>
        <w:numPr>
          <w:ilvl w:val="2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abbreviate the passage, but make sure that the important info is there. </w:t>
      </w:r>
    </w:p>
    <w:p w:rsidR="00405D5E" w:rsidRDefault="00405D5E" w:rsidP="00405D5E">
      <w:pPr>
        <w:pStyle w:val="ListParagraph"/>
        <w:numPr>
          <w:ilvl w:val="2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do abbreviate the passage, make sure to put a post-it note in your book to reference it later. </w:t>
      </w:r>
    </w:p>
    <w:p w:rsidR="00405D5E" w:rsidRDefault="00405D5E" w:rsidP="005041CA">
      <w:pPr>
        <w:pStyle w:val="ListParagraph"/>
        <w:numPr>
          <w:ilvl w:val="1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the </w:t>
      </w:r>
      <w:r w:rsidRPr="00DE2D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Double Entry Notes Format</w:t>
      </w: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seen in the attached example. Remember, you are </w:t>
      </w:r>
      <w:r w:rsidRPr="00DE2D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analyzing, not summarizing</w:t>
      </w:r>
      <w:r w:rsidRPr="00DE2D60">
        <w:rPr>
          <w:rFonts w:ascii="Times New Roman" w:eastAsia="Times New Roman" w:hAnsi="Times New Roman" w:cs="Times New Roman"/>
          <w:color w:val="000000"/>
          <w:sz w:val="24"/>
          <w:szCs w:val="24"/>
        </w:rPr>
        <w:t>, so do not simply restate what is said in the original quote.</w:t>
      </w:r>
    </w:p>
    <w:p w:rsidR="005041CA" w:rsidRPr="005041CA" w:rsidRDefault="005041CA" w:rsidP="005041CA">
      <w:pPr>
        <w:pStyle w:val="ListParagraph"/>
        <w:spacing w:after="20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1CA" w:rsidRPr="00660172" w:rsidRDefault="00D508B1" w:rsidP="005041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996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be completing a “book talk” in the first weeks of school. More information will be given on this during the first week. You should, however, </w:t>
      </w:r>
      <w:r w:rsidR="00493DDF" w:rsidRPr="00996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your book thoroughly so that you are aware of the </w:t>
      </w:r>
      <w:r w:rsidRPr="009969B5">
        <w:rPr>
          <w:rFonts w:ascii="Times New Roman" w:eastAsia="Times New Roman" w:hAnsi="Times New Roman" w:cs="Times New Roman"/>
          <w:color w:val="000000"/>
          <w:sz w:val="24"/>
          <w:szCs w:val="24"/>
        </w:rPr>
        <w:t>book’s plot, character and themes for our work with it at the beginning of the year.</w:t>
      </w:r>
      <w:r w:rsidR="003A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0172" w:rsidRPr="005041CA" w:rsidRDefault="00660172" w:rsidP="006601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3A0ACD" w:rsidRPr="003A0ACD" w:rsidRDefault="003A0ACD" w:rsidP="00D508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importantly. </w:t>
      </w:r>
      <w:r w:rsidRPr="003A0AC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Enjoy your book!</w:t>
      </w:r>
    </w:p>
    <w:p w:rsidR="003A0ACD" w:rsidRDefault="003A0ACD" w:rsidP="0066017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F559FA" w:rsidRPr="005041CA" w:rsidRDefault="00F559FA" w:rsidP="00F559FA">
      <w:pPr>
        <w:rPr>
          <w:rFonts w:ascii="Times New Roman" w:hAnsi="Times New Roman" w:cs="Times New Roman"/>
        </w:rPr>
      </w:pPr>
      <w:r w:rsidRPr="005041CA">
        <w:rPr>
          <w:rFonts w:ascii="Times New Roman" w:hAnsi="Times New Roman" w:cs="Times New Roman"/>
          <w:b/>
          <w:sz w:val="28"/>
        </w:rPr>
        <w:t xml:space="preserve">Book </w:t>
      </w:r>
      <w:r w:rsidRPr="005041CA">
        <w:rPr>
          <w:rFonts w:ascii="Times New Roman" w:hAnsi="Times New Roman" w:cs="Times New Roman"/>
          <w:b/>
          <w:i/>
          <w:sz w:val="28"/>
        </w:rPr>
        <w:t>Suggestions</w:t>
      </w:r>
      <w:r w:rsidR="005041CA">
        <w:rPr>
          <w:rFonts w:ascii="Times New Roman" w:hAnsi="Times New Roman" w:cs="Times New Roman"/>
          <w:b/>
          <w:sz w:val="28"/>
        </w:rPr>
        <w:t>:</w:t>
      </w:r>
      <w:r w:rsidRPr="005041CA">
        <w:rPr>
          <w:rFonts w:ascii="Times New Roman" w:hAnsi="Times New Roman" w:cs="Times New Roman"/>
          <w:b/>
          <w:sz w:val="28"/>
        </w:rPr>
        <w:t xml:space="preserve"> </w:t>
      </w:r>
    </w:p>
    <w:p w:rsidR="00F559FA" w:rsidRPr="005041CA" w:rsidRDefault="00F559FA" w:rsidP="00F559FA">
      <w:pPr>
        <w:rPr>
          <w:rFonts w:ascii="Times New Roman" w:hAnsi="Times New Roman" w:cs="Times New Roman"/>
          <w:b/>
        </w:rPr>
      </w:pPr>
      <w:r w:rsidRPr="005041CA">
        <w:rPr>
          <w:rFonts w:ascii="Times New Roman" w:hAnsi="Times New Roman" w:cs="Times New Roman"/>
          <w:b/>
          <w:sz w:val="24"/>
        </w:rPr>
        <w:t xml:space="preserve">(Note: </w:t>
      </w:r>
      <w:r w:rsidRPr="005041CA">
        <w:rPr>
          <w:rFonts w:ascii="Times New Roman" w:hAnsi="Times New Roman" w:cs="Times New Roman"/>
          <w:b/>
        </w:rPr>
        <w:t xml:space="preserve">These are </w:t>
      </w:r>
      <w:r w:rsidRPr="005041CA">
        <w:rPr>
          <w:rFonts w:ascii="Times New Roman" w:hAnsi="Times New Roman" w:cs="Times New Roman"/>
          <w:b/>
          <w:sz w:val="24"/>
          <w:u w:val="single"/>
        </w:rPr>
        <w:t>suggestions</w:t>
      </w:r>
      <w:r w:rsidRPr="005041CA">
        <w:rPr>
          <w:rFonts w:ascii="Times New Roman" w:hAnsi="Times New Roman" w:cs="Times New Roman"/>
          <w:b/>
        </w:rPr>
        <w:t>. Read what you find interesting. Talk to your friends, your teachers, your parents, your librarian, or the book store clerk to find something that fits you as a reader.)</w:t>
      </w:r>
    </w:p>
    <w:p w:rsidR="00AA7536" w:rsidRDefault="00AA7536" w:rsidP="00F559F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</w:rPr>
      </w:pPr>
    </w:p>
    <w:p w:rsidR="00AA7536" w:rsidRDefault="00AA7536" w:rsidP="00F559F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</w:rPr>
        <w:sectPr w:rsidR="00AA7536" w:rsidSect="003A0A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9FA" w:rsidRPr="00853B43" w:rsidRDefault="00F559FA" w:rsidP="00F559F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Last Phone Call from Heaven </w:t>
      </w:r>
      <w:r>
        <w:rPr>
          <w:rFonts w:ascii="Times New Roman" w:eastAsia="Times New Roman" w:hAnsi="Times New Roman" w:cs="Times New Roman"/>
          <w:color w:val="000000"/>
        </w:rPr>
        <w:t>by Mitch Album</w:t>
      </w:r>
    </w:p>
    <w:p w:rsidR="00F559FA" w:rsidRPr="00853B43" w:rsidRDefault="00D0176D" w:rsidP="00D0176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Born a Crime </w:t>
      </w:r>
      <w:r>
        <w:rPr>
          <w:rFonts w:ascii="Times New Roman" w:eastAsia="Times New Roman" w:hAnsi="Times New Roman" w:cs="Times New Roman"/>
          <w:color w:val="000000"/>
        </w:rPr>
        <w:t>by Trevor Noah</w:t>
      </w:r>
    </w:p>
    <w:p w:rsidR="00F559FA" w:rsidRPr="00853B43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Turnabout </w:t>
      </w:r>
      <w:r>
        <w:rPr>
          <w:rFonts w:ascii="Times New Roman" w:eastAsia="Times New Roman" w:hAnsi="Times New Roman" w:cs="Times New Roman"/>
          <w:color w:val="000000"/>
        </w:rPr>
        <w:t>by Margaret Peterson Haddix</w:t>
      </w:r>
    </w:p>
    <w:p w:rsidR="00F559FA" w:rsidRPr="00853B43" w:rsidRDefault="00F559FA" w:rsidP="00F559FA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 w:rsidRPr="00746886">
        <w:rPr>
          <w:rFonts w:ascii="Times New Roman" w:eastAsia="Times New Roman" w:hAnsi="Times New Roman" w:cs="Times New Roman"/>
          <w:i/>
          <w:iCs/>
          <w:color w:val="000000"/>
        </w:rPr>
        <w:t>The Alchemist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by Paulo Coelho</w:t>
      </w:r>
    </w:p>
    <w:p w:rsidR="00D0176D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Sleeping Freshman Never Lie </w:t>
      </w:r>
      <w:r>
        <w:rPr>
          <w:rFonts w:ascii="Times New Roman" w:eastAsia="Times New Roman" w:hAnsi="Times New Roman" w:cs="Times New Roman"/>
          <w:color w:val="000000"/>
        </w:rPr>
        <w:t>by David Lubar</w:t>
      </w:r>
    </w:p>
    <w:p w:rsidR="00F559FA" w:rsidRPr="00746886" w:rsidRDefault="00F559FA" w:rsidP="00F559FA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The Poisonwood Bible </w:t>
      </w:r>
      <w:r>
        <w:rPr>
          <w:rFonts w:ascii="Times New Roman" w:eastAsia="Times New Roman" w:hAnsi="Times New Roman" w:cs="Times New Roman"/>
          <w:color w:val="000000"/>
        </w:rPr>
        <w:t xml:space="preserve">by </w:t>
      </w:r>
      <w:r w:rsidRPr="00746886">
        <w:rPr>
          <w:rFonts w:ascii="Times New Roman" w:eastAsia="Times New Roman" w:hAnsi="Times New Roman" w:cs="Times New Roman"/>
          <w:color w:val="000000"/>
        </w:rPr>
        <w:t>Barbara Kingsolver</w:t>
      </w:r>
    </w:p>
    <w:p w:rsidR="00F559FA" w:rsidRPr="00746886" w:rsidRDefault="00F559FA" w:rsidP="00F559FA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Sabriel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by </w:t>
      </w:r>
      <w:r>
        <w:rPr>
          <w:rFonts w:ascii="Times New Roman" w:eastAsia="Times New Roman" w:hAnsi="Times New Roman" w:cs="Times New Roman"/>
          <w:color w:val="000000"/>
        </w:rPr>
        <w:t>Garth Nix</w:t>
      </w:r>
    </w:p>
    <w:p w:rsidR="00F559FA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The Thirteenth Tale by </w:t>
      </w:r>
      <w:r>
        <w:rPr>
          <w:rFonts w:ascii="Times New Roman" w:eastAsia="Times New Roman" w:hAnsi="Times New Roman" w:cs="Times New Roman"/>
          <w:color w:val="000000"/>
        </w:rPr>
        <w:t>Diane Setterfield</w:t>
      </w:r>
    </w:p>
    <w:p w:rsidR="00F559FA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Red </w:t>
      </w:r>
      <w:r w:rsidRPr="00853B43">
        <w:rPr>
          <w:rFonts w:ascii="Times New Roman" w:eastAsia="Times New Roman" w:hAnsi="Times New Roman" w:cs="Times New Roman"/>
          <w:i/>
          <w:color w:val="000000"/>
        </w:rPr>
        <w:t>Queen</w:t>
      </w:r>
      <w:r>
        <w:rPr>
          <w:rFonts w:ascii="Times New Roman" w:eastAsia="Times New Roman" w:hAnsi="Times New Roman" w:cs="Times New Roman"/>
          <w:color w:val="000000"/>
        </w:rPr>
        <w:t xml:space="preserve"> by </w:t>
      </w:r>
      <w:r w:rsidRPr="00853B43">
        <w:rPr>
          <w:rFonts w:ascii="Times New Roman" w:eastAsia="Times New Roman" w:hAnsi="Times New Roman" w:cs="Times New Roman"/>
          <w:color w:val="000000"/>
        </w:rPr>
        <w:t>Victoria</w:t>
      </w:r>
      <w:r>
        <w:rPr>
          <w:rFonts w:ascii="Times New Roman" w:eastAsia="Times New Roman" w:hAnsi="Times New Roman" w:cs="Times New Roman"/>
          <w:color w:val="000000"/>
        </w:rPr>
        <w:t xml:space="preserve"> Aveyard</w:t>
      </w:r>
    </w:p>
    <w:p w:rsidR="00F559FA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Eleanor and Park</w:t>
      </w:r>
      <w:r>
        <w:rPr>
          <w:rFonts w:ascii="Times New Roman" w:eastAsia="Times New Roman" w:hAnsi="Times New Roman" w:cs="Times New Roman"/>
          <w:color w:val="000000"/>
        </w:rPr>
        <w:t xml:space="preserve"> by Rainbow Rowel</w:t>
      </w:r>
      <w:r w:rsidR="00D0176D">
        <w:rPr>
          <w:rFonts w:ascii="Times New Roman" w:eastAsia="Times New Roman" w:hAnsi="Times New Roman" w:cs="Times New Roman"/>
          <w:color w:val="000000"/>
        </w:rPr>
        <w:t>l</w:t>
      </w:r>
    </w:p>
    <w:p w:rsidR="00F559FA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The Hate You Give</w:t>
      </w:r>
      <w:r>
        <w:rPr>
          <w:rFonts w:ascii="Times New Roman" w:eastAsia="Times New Roman" w:hAnsi="Times New Roman" w:cs="Times New Roman"/>
          <w:color w:val="000000"/>
        </w:rPr>
        <w:t xml:space="preserve"> by Angie Thomas</w:t>
      </w:r>
    </w:p>
    <w:p w:rsidR="00F559FA" w:rsidRDefault="00F559FA" w:rsidP="00F559F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Einstein’s Refrigerator </w:t>
      </w:r>
      <w:r>
        <w:rPr>
          <w:rFonts w:ascii="Times New Roman" w:eastAsia="Times New Roman" w:hAnsi="Times New Roman" w:cs="Times New Roman"/>
          <w:color w:val="000000"/>
        </w:rPr>
        <w:t>by Steve Silverman</w:t>
      </w:r>
    </w:p>
    <w:p w:rsidR="00AA7536" w:rsidRDefault="00AA7536" w:rsidP="00D5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7536" w:rsidSect="00AA753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3098B" w:rsidRDefault="0093098B" w:rsidP="00D5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ACD" w:rsidRPr="003A0ACD" w:rsidRDefault="003A0ACD" w:rsidP="003A0A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3A0AC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Double Entry Notes</w:t>
      </w:r>
    </w:p>
    <w:p w:rsidR="003A0ACD" w:rsidRDefault="003A0ACD" w:rsidP="003A0AC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quote analysis should be at least </w:t>
      </w:r>
      <w:r w:rsidRPr="00DE2D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sentences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In your analysis, you may consider the following:</w:t>
      </w:r>
    </w:p>
    <w:p w:rsidR="003A0ACD" w:rsidRPr="00DE2D60" w:rsidRDefault="003A0ACD" w:rsidP="003A0ACD">
      <w:pPr>
        <w:rPr>
          <w:rFonts w:ascii="Times New Roman" w:hAnsi="Times New Roman" w:cs="Times New Roman"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Ask yourself</w:t>
      </w:r>
      <w:r w:rsidRPr="00DE2D60">
        <w:rPr>
          <w:rFonts w:ascii="Times New Roman" w:hAnsi="Times New Roman" w:cs="Times New Roman"/>
          <w:sz w:val="24"/>
          <w:szCs w:val="24"/>
        </w:rPr>
        <w:t>: “Why?” and “What does this say about the character’s personality/their core?” and “How can I be more specific and give more examples or add explanation to support my answer?”</w:t>
      </w:r>
    </w:p>
    <w:p w:rsidR="003A0ACD" w:rsidRDefault="003A0ACD" w:rsidP="003A0ACD">
      <w:pPr>
        <w:rPr>
          <w:rFonts w:ascii="Times New Roman" w:hAnsi="Times New Roman" w:cs="Times New Roman"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You can also</w:t>
      </w:r>
      <w:r w:rsidRPr="00DE2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ACD" w:rsidRDefault="003A0ACD" w:rsidP="003A0A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ACD">
        <w:rPr>
          <w:rFonts w:ascii="Times New Roman" w:hAnsi="Times New Roman" w:cs="Times New Roman"/>
          <w:sz w:val="24"/>
          <w:szCs w:val="24"/>
        </w:rPr>
        <w:t>give your opinion on a topic/character mentioned in a quote (but make sure you explain thoroughly)</w:t>
      </w:r>
    </w:p>
    <w:p w:rsidR="003A0ACD" w:rsidRDefault="003A0ACD" w:rsidP="003A0A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ACD">
        <w:rPr>
          <w:rFonts w:ascii="Times New Roman" w:hAnsi="Times New Roman" w:cs="Times New Roman"/>
          <w:sz w:val="24"/>
          <w:szCs w:val="24"/>
        </w:rPr>
        <w:t>focus on specific words that are used in a quote and explain/interpret why those words might be included</w:t>
      </w:r>
    </w:p>
    <w:p w:rsidR="003A0ACD" w:rsidRPr="003A0ACD" w:rsidRDefault="003A0ACD" w:rsidP="003A0A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0ACD">
        <w:rPr>
          <w:rFonts w:ascii="Times New Roman" w:hAnsi="Times New Roman" w:cs="Times New Roman"/>
          <w:sz w:val="24"/>
          <w:szCs w:val="24"/>
        </w:rPr>
        <w:t>connect the quote to something in your life or in the world, but be very clear and give specific explanations</w:t>
      </w:r>
    </w:p>
    <w:p w:rsidR="003A0ACD" w:rsidRDefault="003A0ACD" w:rsidP="003A0ACD">
      <w:pPr>
        <w:rPr>
          <w:rFonts w:ascii="Times New Roman" w:hAnsi="Times New Roman" w:cs="Times New Roman"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  <w:u w:val="single"/>
        </w:rPr>
        <w:t>Avoid</w:t>
      </w:r>
      <w:r w:rsidRPr="00DE2D6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6601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hrasing and summarizing events. Tell me </w:t>
      </w:r>
      <w:r w:rsidRPr="00660172">
        <w:rPr>
          <w:rFonts w:ascii="Times New Roman" w:hAnsi="Times New Roman" w:cs="Times New Roman"/>
          <w:i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it is important.</w:t>
      </w:r>
      <w:r w:rsidRPr="00DE2D60">
        <w:rPr>
          <w:rFonts w:ascii="Times New Roman" w:hAnsi="Times New Roman" w:cs="Times New Roman"/>
          <w:sz w:val="24"/>
          <w:szCs w:val="24"/>
        </w:rPr>
        <w:tab/>
      </w:r>
    </w:p>
    <w:p w:rsidR="003A0ACD" w:rsidRPr="00451B06" w:rsidRDefault="003A0ACD" w:rsidP="003A0AC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51B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Double Entry Notes: Example</w:t>
      </w:r>
    </w:p>
    <w:p w:rsidR="003A0ACD" w:rsidRPr="00174994" w:rsidRDefault="003A0ACD" w:rsidP="003A0A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4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 entry should include:</w:t>
      </w:r>
    </w:p>
    <w:p w:rsidR="003A0ACD" w:rsidRDefault="003A0ACD" w:rsidP="003A0ACD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Quotation marks around the quote</w:t>
      </w:r>
    </w:p>
    <w:p w:rsidR="003A0ACD" w:rsidRDefault="003A0ACD" w:rsidP="003A0ACD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Identification of the speaker (If it is a quote from description rather than dialogue, just put “narrator”)</w:t>
      </w:r>
    </w:p>
    <w:p w:rsidR="003A0ACD" w:rsidRPr="00085A43" w:rsidRDefault="003A0ACD" w:rsidP="003A0ACD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Number</w:t>
      </w:r>
    </w:p>
    <w:p w:rsidR="003A0ACD" w:rsidRPr="00085A43" w:rsidRDefault="003A0ACD" w:rsidP="003A0ACD">
      <w:pPr>
        <w:pStyle w:val="ListParagraph"/>
        <w:spacing w:line="240" w:lineRule="auto"/>
        <w:ind w:left="14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A0ACD" w:rsidRPr="006E535E" w:rsidTr="001A4B83">
        <w:trPr>
          <w:jc w:val="center"/>
        </w:trPr>
        <w:tc>
          <w:tcPr>
            <w:tcW w:w="4788" w:type="dxa"/>
          </w:tcPr>
          <w:p w:rsidR="003A0ACD" w:rsidRPr="006E535E" w:rsidRDefault="003A0ACD" w:rsidP="001A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4788" w:type="dxa"/>
          </w:tcPr>
          <w:p w:rsidR="003A0ACD" w:rsidRPr="006E535E" w:rsidRDefault="003A0ACD" w:rsidP="001A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</w:tc>
      </w:tr>
      <w:tr w:rsidR="003A0ACD" w:rsidRPr="006E535E" w:rsidTr="001A4B83">
        <w:trPr>
          <w:jc w:val="center"/>
        </w:trPr>
        <w:tc>
          <w:tcPr>
            <w:tcW w:w="4788" w:type="dxa"/>
          </w:tcPr>
          <w:p w:rsidR="003A0ACD" w:rsidRPr="006E535E" w:rsidRDefault="003A0ACD" w:rsidP="001A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“He had been on the verge of telling me something all evening, his face would brighten and he would toward me, then he would change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mind. He changed it again.”  Scout-</w:t>
            </w: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pg. 61</w:t>
            </w:r>
          </w:p>
        </w:tc>
        <w:tc>
          <w:tcPr>
            <w:tcW w:w="4788" w:type="dxa"/>
          </w:tcPr>
          <w:p w:rsidR="003A0ACD" w:rsidRPr="006E535E" w:rsidRDefault="003A0ACD" w:rsidP="001A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Jem’s ‘avoidance’ seems to foreshadow a later event. </w:t>
            </w: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Jem is probably keeping something big from Scout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secret he is too scared to share</w:t>
            </w: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Jem might be worried about how Scout might react to this secret. She might tell Atticus.</w:t>
            </w:r>
          </w:p>
        </w:tc>
      </w:tr>
      <w:tr w:rsidR="003A0ACD" w:rsidRPr="006E535E" w:rsidTr="001A4B83">
        <w:trPr>
          <w:jc w:val="center"/>
        </w:trPr>
        <w:tc>
          <w:tcPr>
            <w:tcW w:w="4788" w:type="dxa"/>
          </w:tcPr>
          <w:p w:rsidR="003A0ACD" w:rsidRPr="006E535E" w:rsidRDefault="003A0ACD" w:rsidP="001A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“Before I remembered there was no such 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as hoo-dooing, I shrieked…” Scout- </w:t>
            </w: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p. 59</w:t>
            </w:r>
          </w:p>
        </w:tc>
        <w:tc>
          <w:tcPr>
            <w:tcW w:w="4788" w:type="dxa"/>
          </w:tcPr>
          <w:p w:rsidR="003A0ACD" w:rsidRPr="006E535E" w:rsidRDefault="003A0ACD" w:rsidP="001A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illustrates </w:t>
            </w: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>an excellent example of how young Scout still 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 allows childish fantasies</w:t>
            </w:r>
            <w:r w:rsidR="0066017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cloud her logical judgement.</w:t>
            </w:r>
            <w:r w:rsidRPr="006E535E">
              <w:rPr>
                <w:rFonts w:ascii="Times New Roman" w:hAnsi="Times New Roman" w:cs="Times New Roman"/>
                <w:sz w:val="24"/>
                <w:szCs w:val="24"/>
              </w:rPr>
              <w:t xml:space="preserve"> After she yelled and dropped the figures, she realized that “hoo-dooing” is unreal but she “forgot.”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Maybe she is looking for attention.</w:t>
            </w:r>
          </w:p>
        </w:tc>
      </w:tr>
    </w:tbl>
    <w:p w:rsidR="0088353A" w:rsidRDefault="0088353A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D508B1" w:rsidRPr="00AA7536" w:rsidRDefault="00D508B1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A753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Part 2: Nonfiction Reading</w:t>
      </w:r>
    </w:p>
    <w:p w:rsidR="001A4E67" w:rsidRDefault="001A4E67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widely this summer </w:t>
      </w:r>
      <w:r w:rsidRPr="001A4E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about a topic that you find interesting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you want to learn more about. Throughout the summer, you mus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>t read, listen to</w:t>
      </w:r>
      <w:r w:rsidR="00660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view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</w:t>
      </w:r>
      <w:r w:rsidRPr="00F559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quality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nonfiction 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>online/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 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articles about </w:t>
      </w:r>
      <w:r w:rsidR="00605493" w:rsidRPr="00F559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the same topic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(this includes online articles, TED Talks, and podcasts).</w:t>
      </w:r>
      <w:r w:rsidR="0093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098B" w:rsidRDefault="0093098B" w:rsidP="00D71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job is to inform yourself. </w:t>
      </w:r>
      <w:r w:rsidRPr="00D71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 what you find interesting. This is not a research paper. Read widely, not just the minimum number of articles.</w:t>
      </w:r>
    </w:p>
    <w:p w:rsidR="007821DD" w:rsidRPr="00F559FA" w:rsidRDefault="0093098B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Feeling lost or unsure on what to read? Ms. Gearhart and Mrs. Ferry will tweet out articles that they are reading. Be sure to tag us and tweet using #HHSsummer17 if you find something you think others would enjoy </w:t>
      </w:r>
      <w:r w:rsidRPr="0093098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(not a requirement, just a way to connect).</w:t>
      </w:r>
    </w:p>
    <w:p w:rsidR="001A4E67" w:rsidRPr="00634CF3" w:rsidRDefault="001A4E67" w:rsidP="001F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34CF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Assignment: </w:t>
      </w:r>
    </w:p>
    <w:p w:rsidR="00F348C5" w:rsidRDefault="00F348C5" w:rsidP="007821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</w:t>
      </w:r>
      <w:r w:rsidRPr="00D717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500 word blog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what you learned this summer about your interest. </w:t>
      </w:r>
      <w:r w:rsidR="0031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should reference things that you learned from the articles in your post.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attached article “10 things I learned about </w:t>
      </w:r>
      <w:r w:rsidR="0068302E">
        <w:rPr>
          <w:rFonts w:ascii="Times New Roman" w:eastAsia="Times New Roman" w:hAnsi="Times New Roman" w:cs="Times New Roman"/>
          <w:color w:val="000000"/>
          <w:sz w:val="24"/>
          <w:szCs w:val="24"/>
        </w:rPr>
        <w:t>Writing from Stephen 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as a model. </w:t>
      </w:r>
      <w:r w:rsidR="00634CF3">
        <w:rPr>
          <w:rFonts w:ascii="Times New Roman" w:eastAsia="Times New Roman" w:hAnsi="Times New Roman" w:cs="Times New Roman"/>
          <w:color w:val="000000"/>
          <w:sz w:val="24"/>
          <w:szCs w:val="24"/>
        </w:rPr>
        <w:t>You don’t need to publish this</w:t>
      </w:r>
      <w:r w:rsidR="00D71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anywhere</w:t>
      </w:r>
      <w:r w:rsidR="0063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71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write and print to bring to class. </w:t>
      </w:r>
      <w:r w:rsidR="00634CF3">
        <w:rPr>
          <w:rFonts w:ascii="Times New Roman" w:eastAsia="Times New Roman" w:hAnsi="Times New Roman" w:cs="Times New Roman"/>
          <w:color w:val="000000"/>
          <w:sz w:val="24"/>
          <w:szCs w:val="24"/>
        </w:rPr>
        <w:t>We’ll do more with this later!</w:t>
      </w:r>
    </w:p>
    <w:p w:rsidR="00F348C5" w:rsidRDefault="00F348C5" w:rsidP="00F348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a creative title</w:t>
      </w:r>
    </w:p>
    <w:p w:rsidR="00F348C5" w:rsidRDefault="00F348C5" w:rsidP="00F348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a</w:t>
      </w:r>
      <w:r w:rsidR="00683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 picture (that you photograph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draw</w:t>
      </w:r>
      <w:r w:rsidR="00683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48C5" w:rsidRDefault="00F348C5" w:rsidP="00F348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Imitate the format of the attached example. </w:t>
      </w:r>
    </w:p>
    <w:p w:rsidR="00080913" w:rsidRDefault="00F348C5" w:rsidP="000809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creative and insightful in your writing.</w:t>
      </w:r>
    </w:p>
    <w:p w:rsidR="00080913" w:rsidRDefault="00080913" w:rsidP="0008091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“blog post” should not be a summary of the articles that you read. Instead, organize it like the model piece. List 5 (or more) things that you learned from your reading and explain under each heading (Think about how Buzzfeed articles are organized). </w:t>
      </w:r>
    </w:p>
    <w:p w:rsidR="00080913" w:rsidRPr="00080913" w:rsidRDefault="00080913" w:rsidP="0008091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summer Ms. Gearhart bought a house. </w:t>
      </w:r>
      <w:r w:rsidR="007B7FD9">
        <w:rPr>
          <w:rFonts w:ascii="Times New Roman" w:eastAsia="Times New Roman" w:hAnsi="Times New Roman" w:cs="Times New Roman"/>
          <w:color w:val="000000"/>
          <w:sz w:val="24"/>
          <w:szCs w:val="24"/>
        </w:rPr>
        <w:t>After reading some articles (and actually moving!),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of the headings that I might have used would sound like this: 1) Purging the closet is good for the soul 2) Real</w:t>
      </w:r>
      <w:r w:rsidR="007B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 Fix their own Toilets 3) Pinterest Fails are still fun. My title might have been: Independent and a little bit strong: 5 things I learned about buying a house.</w:t>
      </w:r>
    </w:p>
    <w:p w:rsidR="00634CF3" w:rsidRDefault="00634CF3" w:rsidP="00634CF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E67" w:rsidRDefault="001A4E67" w:rsidP="001A4E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 list of the URLs, </w:t>
      </w:r>
      <w:r w:rsidR="00080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as </w:t>
      </w:r>
      <w:r w:rsidRPr="001A4E67">
        <w:rPr>
          <w:rFonts w:ascii="Times New Roman" w:eastAsia="Times New Roman" w:hAnsi="Times New Roman" w:cs="Times New Roman"/>
          <w:color w:val="000000"/>
          <w:sz w:val="24"/>
          <w:szCs w:val="24"/>
        </w:rPr>
        <w:t>authors</w:t>
      </w:r>
      <w:r w:rsidR="00605493">
        <w:rPr>
          <w:rFonts w:ascii="Times New Roman" w:eastAsia="Times New Roman" w:hAnsi="Times New Roman" w:cs="Times New Roman"/>
          <w:color w:val="000000"/>
          <w:sz w:val="24"/>
          <w:szCs w:val="24"/>
        </w:rPr>
        <w:t>/speakers</w:t>
      </w:r>
      <w:r w:rsidRPr="001A4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</w:t>
      </w:r>
      <w:r w:rsidR="00F348C5">
        <w:rPr>
          <w:rFonts w:ascii="Times New Roman" w:eastAsia="Times New Roman" w:hAnsi="Times New Roman" w:cs="Times New Roman"/>
          <w:color w:val="000000"/>
          <w:sz w:val="24"/>
          <w:szCs w:val="24"/>
        </w:rPr>
        <w:t>ticle titles for your teacher (W</w:t>
      </w:r>
      <w:r w:rsidRPr="001A4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 to make her really happy? Use easy bib to make an MLA formatted bibliography </w:t>
      </w:r>
      <w:r w:rsidRPr="001A4E67">
        <w:sym w:font="Wingdings" w:char="F04A"/>
      </w:r>
      <w:r w:rsidRPr="001A4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#browniepoints #studentMVP)</w:t>
      </w:r>
    </w:p>
    <w:p w:rsidR="00F348C5" w:rsidRDefault="00F348C5" w:rsidP="00F3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We will be using this as part of our first writing unit in the fall, so please be thoughtful in what you read. This </w:t>
      </w:r>
      <w:r w:rsidR="00660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opportunity to read and write about something that interests you!</w:t>
      </w:r>
    </w:p>
    <w:p w:rsidR="007B7FD9" w:rsidRDefault="007B7FD9" w:rsidP="00F3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FD9" w:rsidRDefault="007B7FD9" w:rsidP="00F3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8C5" w:rsidRPr="00634CF3" w:rsidRDefault="00F348C5" w:rsidP="00F3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4C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Potential topics (you do not have to choose from this list! These are suggestions)</w:t>
      </w:r>
    </w:p>
    <w:p w:rsidR="00605493" w:rsidRDefault="00605493" w:rsidP="006054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05493" w:rsidSect="00AA753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348C5" w:rsidRDefault="00F348C5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 world math</w:t>
      </w:r>
    </w:p>
    <w:p w:rsidR="00F348C5" w:rsidRDefault="00F348C5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issues</w:t>
      </w:r>
    </w:p>
    <w:p w:rsidR="00F348C5" w:rsidRDefault="00F348C5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Politics</w:t>
      </w:r>
    </w:p>
    <w:p w:rsidR="00F348C5" w:rsidRDefault="00F348C5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issues</w:t>
      </w:r>
    </w:p>
    <w:p w:rsidR="00F348C5" w:rsidRDefault="00F348C5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</w:p>
    <w:p w:rsidR="00605493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</w:p>
    <w:p w:rsidR="00605493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Cars</w:t>
      </w:r>
    </w:p>
    <w:p w:rsidR="00605493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</w:p>
    <w:p w:rsidR="00F348C5" w:rsidRDefault="00F348C5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Medical research</w:t>
      </w:r>
    </w:p>
    <w:p w:rsidR="00F348C5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 issues</w:t>
      </w:r>
    </w:p>
    <w:p w:rsidR="00605493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world problems </w:t>
      </w:r>
    </w:p>
    <w:p w:rsidR="00605493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Finance </w:t>
      </w:r>
    </w:p>
    <w:p w:rsidR="00605493" w:rsidRDefault="00605493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Fashion</w:t>
      </w:r>
    </w:p>
    <w:p w:rsidR="0093098B" w:rsidRDefault="0093098B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</w:t>
      </w:r>
    </w:p>
    <w:p w:rsidR="0093098B" w:rsidRDefault="0093098B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</w:p>
    <w:p w:rsidR="0093098B" w:rsidRDefault="00AA7536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Computers/ New technology</w:t>
      </w:r>
    </w:p>
    <w:p w:rsidR="005C4959" w:rsidRDefault="005C4959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 Games</w:t>
      </w:r>
    </w:p>
    <w:p w:rsidR="00AA7536" w:rsidRPr="00605493" w:rsidRDefault="00AA7536" w:rsidP="00AA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7536" w:rsidRPr="00605493" w:rsidSect="00AA75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</w:p>
    <w:p w:rsidR="00AA7536" w:rsidRDefault="00AA7536" w:rsidP="00BC78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A7536" w:rsidSect="00605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0ACD" w:rsidRDefault="003A0ACD" w:rsidP="00BC78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493" w:rsidRPr="001A4B83" w:rsidRDefault="00605493" w:rsidP="00BC787E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1A4B83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Good places to find high quality articles/Podcasts:</w:t>
      </w:r>
    </w:p>
    <w:p w:rsidR="00605493" w:rsidRDefault="00605493" w:rsidP="00BC78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the quality of what you’re reading. Is it credible? Is it informing you on something significant? Though </w:t>
      </w:r>
      <w:r w:rsidRPr="009309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Magazine may be fun to read, it probably isn’</w:t>
      </w:r>
      <w:r w:rsidR="0068302E">
        <w:rPr>
          <w:rFonts w:ascii="Times New Roman" w:eastAsia="Times New Roman" w:hAnsi="Times New Roman" w:cs="Times New Roman"/>
          <w:color w:val="000000"/>
          <w:sz w:val="24"/>
          <w:szCs w:val="24"/>
        </w:rPr>
        <w:t>t your strongest source</w:t>
      </w:r>
      <w:r w:rsidR="00F55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02E" w:rsidRDefault="0068302E" w:rsidP="00BC78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twitter, follow a few of these. There are great articles posted daily.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Talks</w:t>
      </w:r>
      <w:r w:rsidR="002B12BC">
        <w:rPr>
          <w:rFonts w:ascii="Times New Roman" w:eastAsia="Times New Roman" w:hAnsi="Times New Roman" w:cs="Times New Roman"/>
          <w:color w:val="000000"/>
          <w:sz w:val="24"/>
          <w:szCs w:val="24"/>
        </w:rPr>
        <w:t>/ Ideas.ted.com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NPR (general news)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www.npr.org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Floss (culture, science) </w:t>
      </w:r>
      <w:hyperlink r:id="rId9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www.mentalfloss.com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Popular Science (science) </w:t>
      </w:r>
      <w:hyperlink r:id="rId10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www.popsci.com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F861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 in the Sky (math) </w:t>
      </w:r>
      <w:hyperlink r:id="rId11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http://www.pims.math.ca/resources/publications/pi-sky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F861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Discover Magazine (science, medicine)  </w:t>
      </w:r>
      <w:hyperlink r:id="rId12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http://discovermagazine.com/topics/health-medicine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York Times (general news)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www.nytimes.com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Geographic (world issues, news)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www.nationalgeographic.com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Psychology Today (Psychology) </w:t>
      </w:r>
      <w:hyperlink r:id="rId15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www.psychologytoday.com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Smithsonian Magazine (history, culture, news)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www.smithsonianmag.com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Atlantic (opinion, news)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www.theatlantic.com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New Yorker (literature, culture, politics, general news) </w:t>
      </w:r>
      <w:hyperlink r:id="rId18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www.newyorker.com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Wired (technology)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www.wired.com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Wall Street Journal (finance and general news)</w:t>
      </w:r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F86143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www.wsj.com</w:t>
        </w:r>
      </w:hyperlink>
      <w:r w:rsidR="00F86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Harper’s Magazine (culture, literature, politics) </w:t>
      </w:r>
      <w:hyperlink r:id="rId21" w:history="1">
        <w:r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http://harpers.org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143" w:rsidRDefault="00F8614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Rolling Stone (entertainment, music, culture) </w:t>
      </w:r>
      <w:hyperlink r:id="rId22" w:history="1">
        <w:r w:rsidR="0016350B" w:rsidRPr="00FD66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www.rollingstone.com</w:t>
        </w:r>
      </w:hyperlink>
      <w:r w:rsidR="00163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493" w:rsidRPr="00605493" w:rsidRDefault="00605493" w:rsidP="006054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Podcasts: This American Life, </w:t>
      </w:r>
      <w:r w:rsidR="0093098B">
        <w:rPr>
          <w:rFonts w:ascii="Times New Roman" w:eastAsia="Times New Roman" w:hAnsi="Times New Roman" w:cs="Times New Roman"/>
          <w:color w:val="000000"/>
          <w:sz w:val="24"/>
          <w:szCs w:val="24"/>
        </w:rPr>
        <w:t>Serial, Radiolab, Stuff You Should Know</w:t>
      </w:r>
      <w:r w:rsidR="00C86D86">
        <w:rPr>
          <w:rFonts w:ascii="Times New Roman" w:eastAsia="Times New Roman" w:hAnsi="Times New Roman" w:cs="Times New Roman"/>
          <w:color w:val="000000"/>
          <w:sz w:val="24"/>
          <w:szCs w:val="24"/>
        </w:rPr>
        <w:t>, Stuff You Missed in History Class</w:t>
      </w:r>
    </w:p>
    <w:p w:rsidR="00E22353" w:rsidRPr="00F559FA" w:rsidRDefault="00E22353" w:rsidP="00BC787E">
      <w:pPr>
        <w:rPr>
          <w:rFonts w:ascii="Times New Roman" w:eastAsia="Times New Roman" w:hAnsi="Times New Roman" w:cs="Times New Roman"/>
          <w:color w:val="000000"/>
        </w:rPr>
      </w:pPr>
    </w:p>
    <w:sectPr w:rsidR="00E22353" w:rsidRPr="00F559FA" w:rsidSect="006054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3E" w:rsidRDefault="00AA0F3E" w:rsidP="00D717EE">
      <w:pPr>
        <w:spacing w:after="0" w:line="240" w:lineRule="auto"/>
      </w:pPr>
      <w:r>
        <w:separator/>
      </w:r>
    </w:p>
  </w:endnote>
  <w:endnote w:type="continuationSeparator" w:id="0">
    <w:p w:rsidR="00AA0F3E" w:rsidRDefault="00AA0F3E" w:rsidP="00D7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3E" w:rsidRDefault="00AA0F3E" w:rsidP="00D717EE">
      <w:pPr>
        <w:spacing w:after="0" w:line="240" w:lineRule="auto"/>
      </w:pPr>
      <w:r>
        <w:separator/>
      </w:r>
    </w:p>
  </w:footnote>
  <w:footnote w:type="continuationSeparator" w:id="0">
    <w:p w:rsidR="00AA0F3E" w:rsidRDefault="00AA0F3E" w:rsidP="00D7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3FF"/>
    <w:multiLevelType w:val="hybridMultilevel"/>
    <w:tmpl w:val="467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2345"/>
    <w:multiLevelType w:val="hybridMultilevel"/>
    <w:tmpl w:val="64208300"/>
    <w:lvl w:ilvl="0" w:tplc="5B14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0B40"/>
    <w:multiLevelType w:val="hybridMultilevel"/>
    <w:tmpl w:val="8E76D89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3A527A4"/>
    <w:multiLevelType w:val="hybridMultilevel"/>
    <w:tmpl w:val="D204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C3E"/>
    <w:multiLevelType w:val="hybridMultilevel"/>
    <w:tmpl w:val="DF0C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26A"/>
    <w:multiLevelType w:val="hybridMultilevel"/>
    <w:tmpl w:val="2702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5802"/>
    <w:multiLevelType w:val="hybridMultilevel"/>
    <w:tmpl w:val="2B92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E62A44"/>
    <w:multiLevelType w:val="hybridMultilevel"/>
    <w:tmpl w:val="3EC68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7E"/>
    <w:rsid w:val="00080913"/>
    <w:rsid w:val="000821DC"/>
    <w:rsid w:val="000E791E"/>
    <w:rsid w:val="0016350B"/>
    <w:rsid w:val="001A4B83"/>
    <w:rsid w:val="001A4E67"/>
    <w:rsid w:val="001F4AFC"/>
    <w:rsid w:val="002B12BC"/>
    <w:rsid w:val="00315A65"/>
    <w:rsid w:val="003225F7"/>
    <w:rsid w:val="003A0ACD"/>
    <w:rsid w:val="00405D5E"/>
    <w:rsid w:val="00493DDF"/>
    <w:rsid w:val="005041CA"/>
    <w:rsid w:val="005C4959"/>
    <w:rsid w:val="00605493"/>
    <w:rsid w:val="00634CF3"/>
    <w:rsid w:val="006374BF"/>
    <w:rsid w:val="00660172"/>
    <w:rsid w:val="00682DEF"/>
    <w:rsid w:val="0068302E"/>
    <w:rsid w:val="007645C0"/>
    <w:rsid w:val="007821DD"/>
    <w:rsid w:val="007B7FD9"/>
    <w:rsid w:val="00853B43"/>
    <w:rsid w:val="0088353A"/>
    <w:rsid w:val="0090089E"/>
    <w:rsid w:val="0093098B"/>
    <w:rsid w:val="00955B12"/>
    <w:rsid w:val="009969B5"/>
    <w:rsid w:val="00A63F2F"/>
    <w:rsid w:val="00AA0F3E"/>
    <w:rsid w:val="00AA7536"/>
    <w:rsid w:val="00BC787E"/>
    <w:rsid w:val="00BF6E48"/>
    <w:rsid w:val="00C166F4"/>
    <w:rsid w:val="00C61830"/>
    <w:rsid w:val="00C86D86"/>
    <w:rsid w:val="00CD22BD"/>
    <w:rsid w:val="00D0176D"/>
    <w:rsid w:val="00D33332"/>
    <w:rsid w:val="00D508B1"/>
    <w:rsid w:val="00D56C03"/>
    <w:rsid w:val="00D717EE"/>
    <w:rsid w:val="00D8691C"/>
    <w:rsid w:val="00E16773"/>
    <w:rsid w:val="00E22353"/>
    <w:rsid w:val="00EB566C"/>
    <w:rsid w:val="00F348C5"/>
    <w:rsid w:val="00F559FA"/>
    <w:rsid w:val="00F86143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8A63E-3FA0-4906-885E-051AD36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C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EE"/>
  </w:style>
  <w:style w:type="paragraph" w:styleId="Footer">
    <w:name w:val="footer"/>
    <w:basedOn w:val="Normal"/>
    <w:link w:val="FooterChar"/>
    <w:uiPriority w:val="99"/>
    <w:unhideWhenUsed/>
    <w:rsid w:val="00D7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EE"/>
  </w:style>
  <w:style w:type="table" w:styleId="TableGrid">
    <w:name w:val="Table Grid"/>
    <w:basedOn w:val="TableNormal"/>
    <w:uiPriority w:val="59"/>
    <w:rsid w:val="003A0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" TargetMode="External"/><Relationship Id="rId13" Type="http://schemas.openxmlformats.org/officeDocument/2006/relationships/hyperlink" Target="http://www.nytimes.com" TargetMode="External"/><Relationship Id="rId18" Type="http://schemas.openxmlformats.org/officeDocument/2006/relationships/hyperlink" Target="http://www.newyork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rpers.org" TargetMode="External"/><Relationship Id="rId7" Type="http://schemas.openxmlformats.org/officeDocument/2006/relationships/hyperlink" Target="mailto:jgearhart@k12.wv.us" TargetMode="External"/><Relationship Id="rId12" Type="http://schemas.openxmlformats.org/officeDocument/2006/relationships/hyperlink" Target="http://discovermagazine.com/topics/health-medicine" TargetMode="External"/><Relationship Id="rId17" Type="http://schemas.openxmlformats.org/officeDocument/2006/relationships/hyperlink" Target="http://www.theatlant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ithsonianmag.com" TargetMode="External"/><Relationship Id="rId20" Type="http://schemas.openxmlformats.org/officeDocument/2006/relationships/hyperlink" Target="http://www.wsj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ms.math.ca/resources/publications/pi-sk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sychologytoda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psci.com" TargetMode="External"/><Relationship Id="rId19" Type="http://schemas.openxmlformats.org/officeDocument/2006/relationships/hyperlink" Target="http://www.wi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floss.com" TargetMode="External"/><Relationship Id="rId14" Type="http://schemas.openxmlformats.org/officeDocument/2006/relationships/hyperlink" Target="http://www.nationalgeographic.com" TargetMode="External"/><Relationship Id="rId22" Type="http://schemas.openxmlformats.org/officeDocument/2006/relationships/hyperlink" Target="http://www.rollingst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2</cp:revision>
  <dcterms:created xsi:type="dcterms:W3CDTF">2018-06-26T16:35:00Z</dcterms:created>
  <dcterms:modified xsi:type="dcterms:W3CDTF">2018-06-26T16:35:00Z</dcterms:modified>
</cp:coreProperties>
</file>